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257F" w14:textId="2AC89A23" w:rsidR="003F1230" w:rsidRPr="008C11DE" w:rsidRDefault="003F1230" w:rsidP="469FEF11">
      <w:pPr>
        <w:rPr>
          <w:b/>
          <w:sz w:val="28"/>
          <w:szCs w:val="28"/>
        </w:rPr>
      </w:pPr>
      <w:r w:rsidRPr="008C11DE">
        <w:t>[</w:t>
      </w:r>
      <w:r w:rsidR="00EA0BB2" w:rsidRPr="008C11DE">
        <w:t>Vous trouverez ci-dessous un gabarit d’avis que les employeurs peuvent utiliser. Il est personnalisable. Il suffit de suivre les instructions entre parenthèses, de les supprimer lorsque vous a</w:t>
      </w:r>
      <w:r w:rsidR="00C958A6">
        <w:t>ur</w:t>
      </w:r>
      <w:r w:rsidR="00EA0BB2" w:rsidRPr="008C11DE">
        <w:t>ez terminé, de cliquer sur les zones où vous pouvez compléter les informations, d’ajouter votre propre texte, e</w:t>
      </w:r>
      <w:r w:rsidR="00C958A6">
        <w:t>t</w:t>
      </w:r>
      <w:r w:rsidR="00EA0BB2" w:rsidRPr="008C11DE">
        <w:t>c.</w:t>
      </w:r>
      <w:r w:rsidRPr="008C11DE">
        <w:t>]</w:t>
      </w:r>
    </w:p>
    <w:p w14:paraId="213D7588" w14:textId="77777777" w:rsidR="003F1230" w:rsidRPr="008C11DE" w:rsidRDefault="003F1230" w:rsidP="469FEF11">
      <w:pPr>
        <w:rPr>
          <w:b/>
          <w:sz w:val="28"/>
          <w:szCs w:val="28"/>
        </w:rPr>
      </w:pPr>
    </w:p>
    <w:p w14:paraId="40B52390" w14:textId="2B11F800" w:rsidR="005972DF" w:rsidRPr="008C11DE" w:rsidRDefault="005972DF" w:rsidP="469FEF11">
      <w:pPr>
        <w:rPr>
          <w:b/>
          <w:sz w:val="28"/>
        </w:rPr>
      </w:pPr>
      <w:r w:rsidRPr="008C11DE">
        <w:rPr>
          <w:b/>
          <w:sz w:val="28"/>
          <w:szCs w:val="28"/>
        </w:rPr>
        <w:t>N</w:t>
      </w:r>
      <w:r w:rsidR="00891836" w:rsidRPr="008C11DE">
        <w:rPr>
          <w:b/>
          <w:sz w:val="28"/>
          <w:szCs w:val="28"/>
        </w:rPr>
        <w:t>om de l’organisation</w:t>
      </w:r>
      <w:r w:rsidRPr="008C11DE">
        <w:rPr>
          <w:b/>
          <w:sz w:val="28"/>
          <w:szCs w:val="28"/>
        </w:rPr>
        <w:t>:</w:t>
      </w:r>
      <w:r w:rsidR="00624194">
        <w:rPr>
          <w:b/>
          <w:sz w:val="28"/>
          <w:szCs w:val="28"/>
        </w:rPr>
        <w:t xml:space="preserve"> [Indiquez le nom de l’employeur ici]</w:t>
      </w:r>
      <w:r w:rsidRPr="008C11DE">
        <w:rPr>
          <w:b/>
          <w:sz w:val="28"/>
          <w:szCs w:val="28"/>
        </w:rPr>
        <w:t xml:space="preserve"> </w:t>
      </w:r>
    </w:p>
    <w:p w14:paraId="00223437" w14:textId="77777777" w:rsidR="005972DF" w:rsidRPr="008C11DE" w:rsidRDefault="005972DF" w:rsidP="005972DF">
      <w:pPr>
        <w:jc w:val="center"/>
      </w:pPr>
    </w:p>
    <w:p w14:paraId="3B39E0D9" w14:textId="46C87FCD" w:rsidR="005972DF" w:rsidRPr="008C11DE" w:rsidRDefault="00891836" w:rsidP="008824C2">
      <w:pPr>
        <w:pStyle w:val="Heading1"/>
        <w:rPr>
          <w:b/>
        </w:rPr>
      </w:pPr>
      <w:r w:rsidRPr="008C11DE">
        <w:rPr>
          <w:b/>
        </w:rPr>
        <w:t>AVIS</w:t>
      </w:r>
      <w:r w:rsidR="005972DF" w:rsidRPr="008C11DE">
        <w:rPr>
          <w:b/>
        </w:rPr>
        <w:t xml:space="preserve"> </w:t>
      </w:r>
      <w:r w:rsidRPr="008C11DE">
        <w:rPr>
          <w:b/>
        </w:rPr>
        <w:t>–</w:t>
      </w:r>
      <w:r w:rsidR="007F4408" w:rsidRPr="008C11DE">
        <w:rPr>
          <w:b/>
        </w:rPr>
        <w:t xml:space="preserve"> </w:t>
      </w:r>
      <w:r w:rsidRPr="008C11DE">
        <w:rPr>
          <w:b/>
        </w:rPr>
        <w:t>DROIT DE FO</w:t>
      </w:r>
      <w:r w:rsidR="008C11DE">
        <w:rPr>
          <w:b/>
        </w:rPr>
        <w:t>URNIR</w:t>
      </w:r>
      <w:r w:rsidRPr="008C11DE">
        <w:rPr>
          <w:b/>
        </w:rPr>
        <w:t xml:space="preserve"> DES COMMENTAIRES SUR L’ÉBAUCHE D</w:t>
      </w:r>
      <w:r w:rsidR="00CF0247">
        <w:rPr>
          <w:b/>
        </w:rPr>
        <w:t>U</w:t>
      </w:r>
      <w:r w:rsidRPr="008C11DE">
        <w:rPr>
          <w:b/>
        </w:rPr>
        <w:t xml:space="preserve"> PLAN D’ÉQUITÉ SALARIALE</w:t>
      </w:r>
    </w:p>
    <w:p w14:paraId="3673A785" w14:textId="77777777" w:rsidR="005972DF" w:rsidRPr="008C11DE" w:rsidRDefault="005972DF" w:rsidP="005972DF">
      <w:pPr>
        <w:jc w:val="center"/>
        <w:rPr>
          <w:b/>
          <w:sz w:val="28"/>
        </w:rPr>
      </w:pPr>
    </w:p>
    <w:p w14:paraId="7B9CC1C8" w14:textId="39AAD6E6" w:rsidR="154AAEC9" w:rsidRPr="008C11DE" w:rsidRDefault="00891836" w:rsidP="00C26559">
      <w:pPr>
        <w:rPr>
          <w:sz w:val="28"/>
          <w:szCs w:val="28"/>
        </w:rPr>
      </w:pPr>
      <w:r w:rsidRPr="008C11DE">
        <w:rPr>
          <w:b/>
          <w:bCs/>
          <w:sz w:val="28"/>
          <w:szCs w:val="28"/>
        </w:rPr>
        <w:t xml:space="preserve">L’objectif </w:t>
      </w:r>
      <w:r w:rsidRPr="008C11DE">
        <w:rPr>
          <w:sz w:val="28"/>
          <w:szCs w:val="28"/>
        </w:rPr>
        <w:t xml:space="preserve">de cet avis est d’informer les employés de leur droit de </w:t>
      </w:r>
      <w:r w:rsidR="008C11DE">
        <w:rPr>
          <w:sz w:val="28"/>
          <w:szCs w:val="28"/>
        </w:rPr>
        <w:t>fournir des commentaires</w:t>
      </w:r>
      <w:r w:rsidRPr="008C11DE">
        <w:rPr>
          <w:sz w:val="28"/>
          <w:szCs w:val="28"/>
        </w:rPr>
        <w:t xml:space="preserve"> sur l’ébauche d</w:t>
      </w:r>
      <w:r w:rsidR="00CF0247">
        <w:rPr>
          <w:sz w:val="28"/>
          <w:szCs w:val="28"/>
        </w:rPr>
        <w:t>u</w:t>
      </w:r>
      <w:r w:rsidRPr="008C11DE">
        <w:rPr>
          <w:sz w:val="28"/>
          <w:szCs w:val="28"/>
        </w:rPr>
        <w:t xml:space="preserve"> plan d’équité salariale [</w:t>
      </w:r>
      <w:r w:rsidR="00A74F87" w:rsidRPr="00C571AC">
        <w:rPr>
          <w:sz w:val="28"/>
          <w:szCs w:val="28"/>
        </w:rPr>
        <w:t>Loi</w:t>
      </w:r>
      <w:r w:rsidR="00CF0247">
        <w:rPr>
          <w:sz w:val="28"/>
          <w:szCs w:val="28"/>
        </w:rPr>
        <w:t>,</w:t>
      </w:r>
      <w:r w:rsidR="00A74F87">
        <w:rPr>
          <w:sz w:val="28"/>
          <w:szCs w:val="28"/>
        </w:rPr>
        <w:t xml:space="preserve"> </w:t>
      </w:r>
      <w:r w:rsidRPr="008C11DE">
        <w:rPr>
          <w:sz w:val="28"/>
          <w:szCs w:val="28"/>
        </w:rPr>
        <w:t>art</w:t>
      </w:r>
      <w:r w:rsidR="00596D95">
        <w:rPr>
          <w:sz w:val="28"/>
          <w:szCs w:val="28"/>
        </w:rPr>
        <w:t>.</w:t>
      </w:r>
      <w:r w:rsidRPr="008C11DE">
        <w:rPr>
          <w:sz w:val="28"/>
          <w:szCs w:val="28"/>
        </w:rPr>
        <w:t xml:space="preserve"> 52 et 53].</w:t>
      </w:r>
    </w:p>
    <w:p w14:paraId="2B154B6B" w14:textId="77777777" w:rsidR="00C26559" w:rsidRPr="008C11DE" w:rsidRDefault="00C26559" w:rsidP="00C26559">
      <w:pPr>
        <w:rPr>
          <w:rStyle w:val="PlaceholderText"/>
          <w:rFonts w:eastAsiaTheme="minorEastAsia"/>
        </w:rPr>
      </w:pPr>
    </w:p>
    <w:p w14:paraId="321D5A13" w14:textId="29C194BE" w:rsidR="00C26559" w:rsidRDefault="008C11DE" w:rsidP="005E2E7C">
      <w:pPr>
        <w:rPr>
          <w:sz w:val="28"/>
          <w:szCs w:val="28"/>
        </w:rPr>
      </w:pPr>
      <w:r w:rsidRPr="008C11DE">
        <w:rPr>
          <w:sz w:val="28"/>
          <w:szCs w:val="28"/>
        </w:rPr>
        <w:t>Cet avis et l’ébauche d</w:t>
      </w:r>
      <w:r w:rsidR="00AA5221">
        <w:rPr>
          <w:sz w:val="28"/>
          <w:szCs w:val="28"/>
        </w:rPr>
        <w:t>u</w:t>
      </w:r>
      <w:r w:rsidRPr="008C11DE">
        <w:rPr>
          <w:sz w:val="28"/>
          <w:szCs w:val="28"/>
        </w:rPr>
        <w:t xml:space="preserve"> plan d’équité salariale </w:t>
      </w:r>
      <w:r>
        <w:rPr>
          <w:sz w:val="28"/>
          <w:szCs w:val="28"/>
        </w:rPr>
        <w:t xml:space="preserve">doivent être affichés ensemble pendant </w:t>
      </w:r>
      <w:r w:rsidRPr="008C11DE">
        <w:rPr>
          <w:b/>
          <w:bCs/>
          <w:sz w:val="28"/>
          <w:szCs w:val="28"/>
        </w:rPr>
        <w:t>au moins 60</w:t>
      </w:r>
      <w:r>
        <w:rPr>
          <w:sz w:val="28"/>
          <w:szCs w:val="28"/>
        </w:rPr>
        <w:t xml:space="preserve"> jours. </w:t>
      </w:r>
      <w:r w:rsidR="00C26559" w:rsidRPr="008C11DE">
        <w:rPr>
          <w:sz w:val="28"/>
          <w:szCs w:val="28"/>
        </w:rPr>
        <w:t>[R</w:t>
      </w:r>
      <w:r>
        <w:rPr>
          <w:sz w:val="28"/>
          <w:szCs w:val="28"/>
        </w:rPr>
        <w:t>èglement</w:t>
      </w:r>
      <w:r w:rsidR="00CF0247">
        <w:rPr>
          <w:sz w:val="28"/>
          <w:szCs w:val="28"/>
        </w:rPr>
        <w:t>,</w:t>
      </w:r>
      <w:r>
        <w:rPr>
          <w:sz w:val="28"/>
          <w:szCs w:val="28"/>
        </w:rPr>
        <w:t xml:space="preserve"> art</w:t>
      </w:r>
      <w:r w:rsidR="00596D95">
        <w:rPr>
          <w:sz w:val="28"/>
          <w:szCs w:val="28"/>
        </w:rPr>
        <w:t>.</w:t>
      </w:r>
      <w:r w:rsidR="0023013A" w:rsidRPr="008C11DE">
        <w:rPr>
          <w:sz w:val="28"/>
          <w:szCs w:val="28"/>
        </w:rPr>
        <w:t xml:space="preserve"> </w:t>
      </w:r>
      <w:r w:rsidR="00C26559" w:rsidRPr="008C11DE">
        <w:rPr>
          <w:sz w:val="28"/>
          <w:szCs w:val="28"/>
        </w:rPr>
        <w:t>33].</w:t>
      </w:r>
    </w:p>
    <w:p w14:paraId="5F7E3755" w14:textId="77777777" w:rsidR="00CE72DF" w:rsidRPr="00CE72DF" w:rsidRDefault="00CE72DF" w:rsidP="00CE72DF">
      <w:pPr>
        <w:rPr>
          <w:b/>
          <w:bCs/>
          <w:sz w:val="28"/>
          <w:szCs w:val="28"/>
        </w:rPr>
      </w:pPr>
    </w:p>
    <w:p w14:paraId="081D98EA" w14:textId="76D0A3FE" w:rsidR="00CE72DF" w:rsidRPr="00CE72DF" w:rsidRDefault="00CE72DF" w:rsidP="00CE72DF">
      <w:pPr>
        <w:rPr>
          <w:sz w:val="28"/>
          <w:szCs w:val="28"/>
        </w:rPr>
      </w:pPr>
      <w:r w:rsidRPr="00CE72DF">
        <w:rPr>
          <w:b/>
          <w:bCs/>
          <w:sz w:val="28"/>
          <w:szCs w:val="28"/>
        </w:rPr>
        <w:t xml:space="preserve">Date d’affichage: </w:t>
      </w:r>
      <w:r w:rsidRPr="00CE72DF">
        <w:rPr>
          <w:sz w:val="28"/>
          <w:szCs w:val="28"/>
        </w:rPr>
        <w:t>[</w:t>
      </w:r>
      <w:r>
        <w:rPr>
          <w:sz w:val="28"/>
          <w:szCs w:val="28"/>
        </w:rPr>
        <w:t>Insérez la date ici</w:t>
      </w:r>
      <w:r w:rsidRPr="00CE72DF">
        <w:rPr>
          <w:sz w:val="28"/>
          <w:szCs w:val="28"/>
        </w:rPr>
        <w:t>]</w:t>
      </w:r>
    </w:p>
    <w:p w14:paraId="72800519" w14:textId="77777777" w:rsidR="00CE72DF" w:rsidRPr="00CE72DF" w:rsidRDefault="00CE72DF" w:rsidP="00CE72DF">
      <w:pPr>
        <w:rPr>
          <w:b/>
          <w:bCs/>
          <w:sz w:val="28"/>
          <w:szCs w:val="28"/>
        </w:rPr>
      </w:pPr>
    </w:p>
    <w:p w14:paraId="345083D9" w14:textId="2E9F9577" w:rsidR="00CE72DF" w:rsidRPr="00CE72DF" w:rsidRDefault="00CE72DF" w:rsidP="00CE72DF">
      <w:pPr>
        <w:rPr>
          <w:sz w:val="28"/>
          <w:szCs w:val="28"/>
        </w:rPr>
      </w:pPr>
      <w:r w:rsidRPr="00CE72DF">
        <w:rPr>
          <w:b/>
          <w:bCs/>
          <w:sz w:val="28"/>
          <w:szCs w:val="28"/>
        </w:rPr>
        <w:t xml:space="preserve">Les commentaires sont dus pour le: </w:t>
      </w:r>
      <w:r w:rsidRPr="00CE72DF">
        <w:rPr>
          <w:sz w:val="28"/>
          <w:szCs w:val="28"/>
        </w:rPr>
        <w:t>[</w:t>
      </w:r>
      <w:r>
        <w:rPr>
          <w:sz w:val="28"/>
          <w:szCs w:val="28"/>
        </w:rPr>
        <w:t>Insérez la date ici</w:t>
      </w:r>
      <w:r w:rsidRPr="00CE72DF">
        <w:rPr>
          <w:sz w:val="28"/>
          <w:szCs w:val="28"/>
        </w:rPr>
        <w:t>]</w:t>
      </w:r>
    </w:p>
    <w:p w14:paraId="0FDEE7BD" w14:textId="77777777" w:rsidR="00CE72DF" w:rsidRPr="00CE72DF" w:rsidRDefault="00CE72DF" w:rsidP="00CE72DF">
      <w:pPr>
        <w:rPr>
          <w:b/>
          <w:bCs/>
          <w:sz w:val="28"/>
          <w:szCs w:val="28"/>
        </w:rPr>
      </w:pPr>
    </w:p>
    <w:p w14:paraId="3B35C308" w14:textId="77777777" w:rsidR="00CE72DF" w:rsidRPr="00CE72DF" w:rsidRDefault="00CE72DF" w:rsidP="00CE72DF">
      <w:pPr>
        <w:rPr>
          <w:sz w:val="28"/>
          <w:szCs w:val="28"/>
        </w:rPr>
      </w:pPr>
      <w:r w:rsidRPr="00CE72DF">
        <w:rPr>
          <w:b/>
          <w:bCs/>
          <w:sz w:val="28"/>
          <w:szCs w:val="28"/>
        </w:rPr>
        <w:t xml:space="preserve">Date à laquelle la version finale du plan d’équité salariale doit être affichée: </w:t>
      </w:r>
      <w:r w:rsidRPr="00CE72DF">
        <w:rPr>
          <w:sz w:val="28"/>
          <w:szCs w:val="28"/>
        </w:rPr>
        <w:t>[</w:t>
      </w:r>
      <w:r>
        <w:rPr>
          <w:sz w:val="28"/>
          <w:szCs w:val="28"/>
        </w:rPr>
        <w:t>Insérez la date ici</w:t>
      </w:r>
      <w:r w:rsidRPr="00CE72DF">
        <w:rPr>
          <w:sz w:val="28"/>
          <w:szCs w:val="28"/>
        </w:rPr>
        <w:t>]</w:t>
      </w:r>
    </w:p>
    <w:p w14:paraId="756CF135" w14:textId="1887EAB7" w:rsidR="00CE72DF" w:rsidRPr="00CE72DF" w:rsidRDefault="00CE72DF" w:rsidP="00CE72DF">
      <w:pPr>
        <w:rPr>
          <w:b/>
          <w:bCs/>
          <w:sz w:val="28"/>
          <w:szCs w:val="28"/>
        </w:rPr>
      </w:pPr>
    </w:p>
    <w:p w14:paraId="7C3411E2" w14:textId="77777777" w:rsidR="00CE72DF" w:rsidRPr="008C11DE" w:rsidRDefault="00CE72DF" w:rsidP="005E2E7C">
      <w:pPr>
        <w:rPr>
          <w:b/>
          <w:bCs/>
          <w:sz w:val="28"/>
          <w:szCs w:val="28"/>
        </w:rPr>
      </w:pPr>
    </w:p>
    <w:p w14:paraId="52A0740D" w14:textId="19E7D890" w:rsidR="00213DFE" w:rsidRPr="008C11DE" w:rsidRDefault="00213DFE" w:rsidP="008824C2">
      <w:pPr>
        <w:rPr>
          <w:b/>
          <w:sz w:val="28"/>
          <w:szCs w:val="28"/>
        </w:rPr>
      </w:pPr>
    </w:p>
    <w:p w14:paraId="01E58773" w14:textId="3DEEAD09" w:rsidR="00213DFE" w:rsidRPr="008C11DE" w:rsidRDefault="00213DFE" w:rsidP="008824C2">
      <w:pPr>
        <w:rPr>
          <w:b/>
          <w:sz w:val="28"/>
          <w:szCs w:val="28"/>
        </w:rPr>
      </w:pPr>
    </w:p>
    <w:p w14:paraId="490F6346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1B836686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40B65CDE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1D15CE9A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51372D5F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4BF3B1C1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4668150F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7A53E1D3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32AA0A90" w14:textId="77777777" w:rsidR="00436075" w:rsidRPr="008C11DE" w:rsidRDefault="00436075" w:rsidP="00436075">
      <w:pPr>
        <w:rPr>
          <w:b/>
          <w:sz w:val="32"/>
          <w:szCs w:val="32"/>
        </w:rPr>
      </w:pPr>
    </w:p>
    <w:p w14:paraId="152C3002" w14:textId="77777777" w:rsidR="00436075" w:rsidRDefault="00436075" w:rsidP="00436075">
      <w:pPr>
        <w:rPr>
          <w:b/>
          <w:sz w:val="32"/>
          <w:szCs w:val="32"/>
        </w:rPr>
      </w:pPr>
    </w:p>
    <w:p w14:paraId="60A65EC2" w14:textId="77777777" w:rsidR="00CE72DF" w:rsidRPr="008C11DE" w:rsidRDefault="00CE72DF" w:rsidP="00436075">
      <w:pPr>
        <w:rPr>
          <w:b/>
          <w:sz w:val="32"/>
          <w:szCs w:val="32"/>
        </w:rPr>
      </w:pPr>
    </w:p>
    <w:p w14:paraId="28C65468" w14:textId="396D0C79" w:rsidR="00436075" w:rsidRPr="008C11DE" w:rsidRDefault="00A74F87" w:rsidP="00436075">
      <w:pPr>
        <w:rPr>
          <w:b/>
          <w:sz w:val="32"/>
          <w:szCs w:val="32"/>
        </w:rPr>
      </w:pPr>
      <w:r w:rsidRPr="008C11DE">
        <w:rPr>
          <w:b/>
          <w:sz w:val="32"/>
          <w:szCs w:val="32"/>
        </w:rPr>
        <w:lastRenderedPageBreak/>
        <w:t>Procédure</w:t>
      </w:r>
      <w:r w:rsidR="00436075" w:rsidRPr="008C11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pour soumettre des commentaires</w:t>
      </w:r>
    </w:p>
    <w:p w14:paraId="5BA0E768" w14:textId="77777777" w:rsidR="00436075" w:rsidRPr="008C11DE" w:rsidRDefault="00436075" w:rsidP="00436075">
      <w:pPr>
        <w:rPr>
          <w:sz w:val="28"/>
          <w:szCs w:val="28"/>
        </w:rPr>
      </w:pPr>
    </w:p>
    <w:p w14:paraId="46DA6183" w14:textId="30D49904" w:rsidR="00436075" w:rsidRDefault="00A74F87" w:rsidP="0043607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130A0">
        <w:rPr>
          <w:sz w:val="28"/>
          <w:szCs w:val="28"/>
        </w:rPr>
        <w:t xml:space="preserve">es </w:t>
      </w:r>
      <w:r>
        <w:rPr>
          <w:sz w:val="28"/>
          <w:szCs w:val="28"/>
        </w:rPr>
        <w:t>employeur</w:t>
      </w:r>
      <w:r w:rsidR="00D130A0">
        <w:rPr>
          <w:sz w:val="28"/>
          <w:szCs w:val="28"/>
        </w:rPr>
        <w:t>s</w:t>
      </w:r>
      <w:r>
        <w:rPr>
          <w:sz w:val="28"/>
          <w:szCs w:val="28"/>
        </w:rPr>
        <w:t xml:space="preserve"> doi</w:t>
      </w:r>
      <w:r w:rsidR="00D130A0">
        <w:rPr>
          <w:sz w:val="28"/>
          <w:szCs w:val="28"/>
        </w:rPr>
        <w:t>vent</w:t>
      </w:r>
      <w:r>
        <w:rPr>
          <w:sz w:val="28"/>
          <w:szCs w:val="28"/>
        </w:rPr>
        <w:t xml:space="preserve"> décrire la procédure que les employés doivent suivre pour soumettre leurs commentaires </w:t>
      </w:r>
      <w:r w:rsidR="00DE29B1">
        <w:rPr>
          <w:sz w:val="28"/>
          <w:szCs w:val="28"/>
        </w:rPr>
        <w:t xml:space="preserve">concernant </w:t>
      </w:r>
      <w:r>
        <w:rPr>
          <w:sz w:val="28"/>
          <w:szCs w:val="28"/>
        </w:rPr>
        <w:t>l’ébauche d</w:t>
      </w:r>
      <w:r w:rsidR="00DE29B1">
        <w:rPr>
          <w:sz w:val="28"/>
          <w:szCs w:val="28"/>
        </w:rPr>
        <w:t>u</w:t>
      </w:r>
      <w:r>
        <w:rPr>
          <w:sz w:val="28"/>
          <w:szCs w:val="28"/>
        </w:rPr>
        <w:t xml:space="preserve"> plan d’équité salariale dans le délai prescrit de 60 jours. [</w:t>
      </w:r>
      <w:r w:rsidRPr="00C571AC">
        <w:rPr>
          <w:sz w:val="28"/>
          <w:szCs w:val="28"/>
        </w:rPr>
        <w:t>Loi</w:t>
      </w:r>
      <w:r w:rsidR="00DE29B1">
        <w:rPr>
          <w:sz w:val="28"/>
          <w:szCs w:val="28"/>
        </w:rPr>
        <w:t>,</w:t>
      </w:r>
      <w:r>
        <w:rPr>
          <w:sz w:val="28"/>
          <w:szCs w:val="28"/>
        </w:rPr>
        <w:t xml:space="preserve"> art</w:t>
      </w:r>
      <w:r w:rsidR="00596D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6075" w:rsidRPr="008C11DE">
        <w:rPr>
          <w:sz w:val="28"/>
          <w:szCs w:val="28"/>
        </w:rPr>
        <w:t>52].</w:t>
      </w:r>
    </w:p>
    <w:p w14:paraId="54B17020" w14:textId="77777777" w:rsidR="00CE72DF" w:rsidRDefault="00CE72DF" w:rsidP="00436075">
      <w:pPr>
        <w:rPr>
          <w:sz w:val="28"/>
          <w:szCs w:val="28"/>
        </w:rPr>
      </w:pPr>
    </w:p>
    <w:p w14:paraId="3AAC610B" w14:textId="0719D5A2" w:rsidR="00CE72DF" w:rsidRPr="00CE72DF" w:rsidRDefault="00CE72DF" w:rsidP="00CE72DF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Pr="00CE72DF">
        <w:rPr>
          <w:sz w:val="28"/>
          <w:szCs w:val="28"/>
        </w:rPr>
        <w:t>Instructions: Décrivez la procédure et la date limite à laquelle les employés peuvent soumettre leurs</w:t>
      </w:r>
      <w:r>
        <w:rPr>
          <w:sz w:val="28"/>
          <w:szCs w:val="28"/>
        </w:rPr>
        <w:t xml:space="preserve"> commentaire</w:t>
      </w:r>
      <w:r w:rsidRPr="00CE72DF">
        <w:rPr>
          <w:sz w:val="28"/>
          <w:szCs w:val="28"/>
        </w:rPr>
        <w:t xml:space="preserve">s écrits ci-dessous. Vous pouvez inclure: </w:t>
      </w:r>
    </w:p>
    <w:p w14:paraId="0213A89C" w14:textId="77777777" w:rsidR="00CE72DF" w:rsidRPr="00CE72DF" w:rsidRDefault="00CE72DF" w:rsidP="00CE72DF">
      <w:pPr>
        <w:rPr>
          <w:sz w:val="28"/>
          <w:szCs w:val="28"/>
        </w:rPr>
      </w:pPr>
    </w:p>
    <w:p w14:paraId="47381255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L’objectif de la procédure</w:t>
      </w:r>
    </w:p>
    <w:p w14:paraId="4D24206C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Le nom et les coordonnées de la ou des personne(s) chargée(s) de répondre aux questions et de recueillir les commentaires des employés</w:t>
      </w:r>
    </w:p>
    <w:p w14:paraId="7DFC9C08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Détails sur les formats approuvés pour soumettre les commentaires</w:t>
      </w:r>
    </w:p>
    <w:p w14:paraId="5EFAE613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Détails sur les formats alternatifs dans lesquels les commentaires peuvent être formulés pour les personnes ayant des besoins en matière d’accessibilité</w:t>
      </w:r>
    </w:p>
    <w:p w14:paraId="5A595AD1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Détails sur les procédures à suivre pour soumettre des commentaires</w:t>
      </w:r>
    </w:p>
    <w:p w14:paraId="30FDDDB1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Date à laquelle les commentaires doivent être soumis</w:t>
      </w:r>
    </w:p>
    <w:p w14:paraId="162E9A02" w14:textId="77777777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Note sur la confidentialité des informations</w:t>
      </w:r>
    </w:p>
    <w:p w14:paraId="14D6F5E0" w14:textId="7CDE9F0C" w:rsidR="00CE72DF" w:rsidRPr="00CE72DF" w:rsidRDefault="00CE72DF" w:rsidP="00CE72DF">
      <w:pPr>
        <w:numPr>
          <w:ilvl w:val="0"/>
          <w:numId w:val="1"/>
        </w:numPr>
        <w:rPr>
          <w:sz w:val="28"/>
          <w:szCs w:val="28"/>
        </w:rPr>
      </w:pPr>
      <w:r w:rsidRPr="00CE72DF">
        <w:rPr>
          <w:sz w:val="28"/>
          <w:szCs w:val="28"/>
        </w:rPr>
        <w:t>Autres détails pertinents pour votre milieu de travail</w:t>
      </w:r>
      <w:r>
        <w:rPr>
          <w:sz w:val="28"/>
          <w:szCs w:val="28"/>
        </w:rPr>
        <w:t>]</w:t>
      </w:r>
    </w:p>
    <w:p w14:paraId="1EFADCE9" w14:textId="77777777" w:rsidR="00CE72DF" w:rsidRPr="008C11DE" w:rsidRDefault="00CE72DF" w:rsidP="00436075">
      <w:pPr>
        <w:rPr>
          <w:sz w:val="28"/>
          <w:szCs w:val="28"/>
        </w:rPr>
      </w:pPr>
    </w:p>
    <w:p w14:paraId="42DBCB89" w14:textId="47FC29A5" w:rsidR="00436075" w:rsidRPr="008C11DE" w:rsidRDefault="00436075" w:rsidP="00436075">
      <w:pPr>
        <w:rPr>
          <w:sz w:val="28"/>
          <w:szCs w:val="28"/>
        </w:rPr>
      </w:pPr>
    </w:p>
    <w:p w14:paraId="051C24A9" w14:textId="01981866" w:rsidR="00436075" w:rsidRPr="008C11DE" w:rsidRDefault="00436075" w:rsidP="00436075">
      <w:pPr>
        <w:rPr>
          <w:sz w:val="28"/>
          <w:szCs w:val="28"/>
        </w:rPr>
      </w:pPr>
    </w:p>
    <w:p w14:paraId="435CB622" w14:textId="7A46CD9D" w:rsidR="008824C2" w:rsidRPr="008C11DE" w:rsidRDefault="00C26559" w:rsidP="005E2E7C">
      <w:pPr>
        <w:spacing w:after="160" w:line="259" w:lineRule="auto"/>
        <w:rPr>
          <w:b/>
          <w:sz w:val="32"/>
          <w:szCs w:val="32"/>
        </w:rPr>
      </w:pPr>
      <w:r w:rsidRPr="008C11DE">
        <w:rPr>
          <w:b/>
          <w:sz w:val="28"/>
          <w:szCs w:val="28"/>
        </w:rPr>
        <w:br w:type="page"/>
      </w:r>
      <w:r w:rsidR="00427338" w:rsidRPr="00427338">
        <w:rPr>
          <w:b/>
          <w:sz w:val="32"/>
          <w:szCs w:val="32"/>
        </w:rPr>
        <w:lastRenderedPageBreak/>
        <w:t>Obligations de l’employeur</w:t>
      </w:r>
    </w:p>
    <w:p w14:paraId="2C3C795D" w14:textId="77777777" w:rsidR="00427338" w:rsidRPr="00427338" w:rsidRDefault="00427338" w:rsidP="00427338">
      <w:pPr>
        <w:rPr>
          <w:sz w:val="28"/>
          <w:szCs w:val="28"/>
        </w:rPr>
      </w:pPr>
    </w:p>
    <w:p w14:paraId="2708B5EF" w14:textId="66FF000C" w:rsidR="00427338" w:rsidRPr="00427338" w:rsidRDefault="00427338" w:rsidP="00427338">
      <w:pPr>
        <w:rPr>
          <w:sz w:val="28"/>
          <w:szCs w:val="28"/>
        </w:rPr>
      </w:pPr>
      <w:r w:rsidRPr="00427338">
        <w:rPr>
          <w:sz w:val="28"/>
          <w:szCs w:val="28"/>
        </w:rPr>
        <w:t xml:space="preserve">La </w:t>
      </w:r>
      <w:r w:rsidR="00596D95" w:rsidRPr="00596D95">
        <w:rPr>
          <w:i/>
          <w:iCs/>
          <w:sz w:val="28"/>
          <w:szCs w:val="28"/>
        </w:rPr>
        <w:t>L</w:t>
      </w:r>
      <w:r w:rsidRPr="00596D95">
        <w:rPr>
          <w:i/>
          <w:iCs/>
          <w:sz w:val="28"/>
          <w:szCs w:val="28"/>
        </w:rPr>
        <w:t>oi</w:t>
      </w:r>
      <w:r w:rsidRPr="00427338">
        <w:rPr>
          <w:sz w:val="28"/>
          <w:szCs w:val="28"/>
        </w:rPr>
        <w:t xml:space="preserve"> prévoit qu'un</w:t>
      </w:r>
      <w:r w:rsidR="00596D95">
        <w:rPr>
          <w:sz w:val="28"/>
          <w:szCs w:val="28"/>
        </w:rPr>
        <w:t>e ébauche</w:t>
      </w:r>
      <w:r w:rsidRPr="00427338">
        <w:rPr>
          <w:sz w:val="28"/>
          <w:szCs w:val="28"/>
        </w:rPr>
        <w:t xml:space="preserve"> d</w:t>
      </w:r>
      <w:r w:rsidR="002F1A6E">
        <w:rPr>
          <w:sz w:val="28"/>
          <w:szCs w:val="28"/>
        </w:rPr>
        <w:t>u</w:t>
      </w:r>
      <w:r w:rsidRPr="00427338">
        <w:rPr>
          <w:sz w:val="28"/>
          <w:szCs w:val="28"/>
        </w:rPr>
        <w:t xml:space="preserve"> plan d'équité salariale doit être affiché</w:t>
      </w:r>
      <w:r w:rsidR="00596D95">
        <w:rPr>
          <w:sz w:val="28"/>
          <w:szCs w:val="28"/>
        </w:rPr>
        <w:t>e</w:t>
      </w:r>
      <w:r w:rsidRPr="00427338">
        <w:rPr>
          <w:sz w:val="28"/>
          <w:szCs w:val="28"/>
        </w:rPr>
        <w:t xml:space="preserve"> avant que la version finale ne soit produite. Les </w:t>
      </w:r>
      <w:r w:rsidR="00596D95">
        <w:rPr>
          <w:sz w:val="28"/>
          <w:szCs w:val="28"/>
        </w:rPr>
        <w:t>employés</w:t>
      </w:r>
      <w:r w:rsidRPr="00427338">
        <w:rPr>
          <w:sz w:val="28"/>
          <w:szCs w:val="28"/>
        </w:rPr>
        <w:t xml:space="preserve"> disposent d'un délai de 60 jours à compter de l'affichage d</w:t>
      </w:r>
      <w:r w:rsidR="00596D95">
        <w:rPr>
          <w:sz w:val="28"/>
          <w:szCs w:val="28"/>
        </w:rPr>
        <w:t xml:space="preserve">e l’ébauche </w:t>
      </w:r>
      <w:r w:rsidRPr="00427338">
        <w:rPr>
          <w:sz w:val="28"/>
          <w:szCs w:val="28"/>
        </w:rPr>
        <w:t xml:space="preserve">pour faire parvenir à l'employeur - ou au comité d'équité salariale s'il a été constitué - leurs </w:t>
      </w:r>
      <w:r w:rsidR="00596D95">
        <w:rPr>
          <w:sz w:val="28"/>
          <w:szCs w:val="28"/>
        </w:rPr>
        <w:t>commentaire</w:t>
      </w:r>
      <w:r w:rsidRPr="00427338">
        <w:rPr>
          <w:sz w:val="28"/>
          <w:szCs w:val="28"/>
        </w:rPr>
        <w:t>s écrits [</w:t>
      </w:r>
      <w:r w:rsidRPr="00C571AC">
        <w:rPr>
          <w:sz w:val="28"/>
          <w:szCs w:val="28"/>
        </w:rPr>
        <w:t>Loi</w:t>
      </w:r>
      <w:r w:rsidRPr="00427338">
        <w:rPr>
          <w:sz w:val="28"/>
          <w:szCs w:val="28"/>
        </w:rPr>
        <w:t xml:space="preserve">, art. 54(1)]. </w:t>
      </w:r>
    </w:p>
    <w:p w14:paraId="143860CD" w14:textId="77777777" w:rsidR="00427338" w:rsidRPr="00427338" w:rsidRDefault="00427338" w:rsidP="00427338">
      <w:pPr>
        <w:rPr>
          <w:sz w:val="28"/>
          <w:szCs w:val="28"/>
        </w:rPr>
      </w:pPr>
    </w:p>
    <w:p w14:paraId="6A6143BC" w14:textId="6015CD41" w:rsidR="00427338" w:rsidRDefault="00427338" w:rsidP="00427338">
      <w:pPr>
        <w:rPr>
          <w:sz w:val="28"/>
          <w:szCs w:val="28"/>
        </w:rPr>
      </w:pPr>
      <w:r w:rsidRPr="00427338">
        <w:rPr>
          <w:sz w:val="28"/>
          <w:szCs w:val="28"/>
        </w:rPr>
        <w:t xml:space="preserve">L'employeur ou le comité d'équité salariale doit tenir compte de ces </w:t>
      </w:r>
      <w:r w:rsidR="00596D95">
        <w:rPr>
          <w:sz w:val="28"/>
          <w:szCs w:val="28"/>
        </w:rPr>
        <w:t>commentaire</w:t>
      </w:r>
      <w:r w:rsidRPr="00427338">
        <w:rPr>
          <w:sz w:val="28"/>
          <w:szCs w:val="28"/>
        </w:rPr>
        <w:t>s lors de l'élaboration de la version finale du p</w:t>
      </w:r>
      <w:r w:rsidR="00596D95">
        <w:rPr>
          <w:sz w:val="28"/>
          <w:szCs w:val="28"/>
        </w:rPr>
        <w:t>lan d</w:t>
      </w:r>
      <w:r w:rsidRPr="00427338">
        <w:rPr>
          <w:sz w:val="28"/>
          <w:szCs w:val="28"/>
        </w:rPr>
        <w:t>'équité salariale [</w:t>
      </w:r>
      <w:r w:rsidRPr="00C571AC">
        <w:rPr>
          <w:sz w:val="28"/>
          <w:szCs w:val="28"/>
        </w:rPr>
        <w:t>Loi</w:t>
      </w:r>
      <w:r w:rsidRPr="00427338">
        <w:rPr>
          <w:sz w:val="28"/>
          <w:szCs w:val="28"/>
        </w:rPr>
        <w:t>, art. 54(2)].</w:t>
      </w:r>
    </w:p>
    <w:p w14:paraId="6ED5D442" w14:textId="77777777" w:rsidR="008824C2" w:rsidRPr="008C11DE" w:rsidRDefault="008824C2" w:rsidP="008824C2">
      <w:pPr>
        <w:rPr>
          <w:sz w:val="28"/>
          <w:szCs w:val="28"/>
        </w:rPr>
      </w:pPr>
    </w:p>
    <w:p w14:paraId="52D6CD81" w14:textId="77777777" w:rsidR="00213DFE" w:rsidRPr="008C11DE" w:rsidRDefault="00213DFE" w:rsidP="008824C2">
      <w:pPr>
        <w:rPr>
          <w:sz w:val="28"/>
          <w:szCs w:val="28"/>
        </w:rPr>
      </w:pPr>
    </w:p>
    <w:p w14:paraId="43E8EA45" w14:textId="77777777" w:rsidR="00C26559" w:rsidRPr="008C11DE" w:rsidRDefault="00C26559">
      <w:pPr>
        <w:spacing w:after="160" w:line="259" w:lineRule="auto"/>
        <w:rPr>
          <w:b/>
          <w:sz w:val="28"/>
          <w:szCs w:val="28"/>
        </w:rPr>
      </w:pPr>
      <w:r w:rsidRPr="008C11DE">
        <w:rPr>
          <w:b/>
          <w:sz w:val="28"/>
          <w:szCs w:val="28"/>
        </w:rPr>
        <w:br w:type="page"/>
      </w:r>
    </w:p>
    <w:p w14:paraId="52075A9E" w14:textId="07730EC5" w:rsidR="004F4A83" w:rsidRPr="008C11DE" w:rsidRDefault="00FC2AB0" w:rsidP="005972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Droits des employés</w:t>
      </w:r>
    </w:p>
    <w:p w14:paraId="7F2C4FF0" w14:textId="77777777" w:rsidR="004F4A83" w:rsidRPr="008C11DE" w:rsidRDefault="004F4A83" w:rsidP="005972DF">
      <w:pPr>
        <w:rPr>
          <w:sz w:val="28"/>
          <w:szCs w:val="28"/>
        </w:rPr>
      </w:pPr>
    </w:p>
    <w:p w14:paraId="608C4413" w14:textId="5FB1C524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Les </w:t>
      </w:r>
      <w:r>
        <w:rPr>
          <w:sz w:val="28"/>
          <w:szCs w:val="28"/>
        </w:rPr>
        <w:t>employ</w:t>
      </w:r>
      <w:r w:rsidRPr="007825F4">
        <w:rPr>
          <w:sz w:val="28"/>
          <w:szCs w:val="28"/>
        </w:rPr>
        <w:t xml:space="preserve">és disposent d'un délai de 60 jours pour formuler des </w:t>
      </w:r>
      <w:r>
        <w:rPr>
          <w:sz w:val="28"/>
          <w:szCs w:val="28"/>
        </w:rPr>
        <w:t>commentaires s</w:t>
      </w:r>
      <w:r w:rsidRPr="007825F4">
        <w:rPr>
          <w:sz w:val="28"/>
          <w:szCs w:val="28"/>
        </w:rPr>
        <w:t>ur l</w:t>
      </w:r>
      <w:r>
        <w:rPr>
          <w:sz w:val="28"/>
          <w:szCs w:val="28"/>
        </w:rPr>
        <w:t>’ébauche</w:t>
      </w:r>
      <w:r w:rsidRPr="007825F4">
        <w:rPr>
          <w:sz w:val="28"/>
          <w:szCs w:val="28"/>
        </w:rPr>
        <w:t xml:space="preserve"> d</w:t>
      </w:r>
      <w:r w:rsidR="002F1A6E">
        <w:rPr>
          <w:sz w:val="28"/>
          <w:szCs w:val="28"/>
        </w:rPr>
        <w:t>u</w:t>
      </w:r>
      <w:r w:rsidRPr="007825F4">
        <w:rPr>
          <w:sz w:val="28"/>
          <w:szCs w:val="28"/>
        </w:rPr>
        <w:t xml:space="preserve"> plan d'équité salariale dans leur</w:t>
      </w:r>
      <w:r>
        <w:rPr>
          <w:sz w:val="28"/>
          <w:szCs w:val="28"/>
        </w:rPr>
        <w:t xml:space="preserve"> milieu de travail</w:t>
      </w:r>
      <w:r w:rsidRPr="007825F4">
        <w:rPr>
          <w:sz w:val="28"/>
          <w:szCs w:val="28"/>
        </w:rPr>
        <w:t xml:space="preserve">. L'employeur ou le comité d'équité salariale doit tenir compte de ces commentaires avant de finaliser et d'afficher le </w:t>
      </w:r>
      <w:r>
        <w:rPr>
          <w:sz w:val="28"/>
          <w:szCs w:val="28"/>
        </w:rPr>
        <w:t>plan</w:t>
      </w:r>
      <w:r w:rsidRPr="007825F4">
        <w:rPr>
          <w:sz w:val="28"/>
          <w:szCs w:val="28"/>
        </w:rPr>
        <w:t xml:space="preserve"> d'équité salariale. </w:t>
      </w:r>
    </w:p>
    <w:p w14:paraId="001C6F83" w14:textId="77777777" w:rsidR="007825F4" w:rsidRPr="007825F4" w:rsidRDefault="007825F4" w:rsidP="007825F4">
      <w:pPr>
        <w:rPr>
          <w:sz w:val="28"/>
          <w:szCs w:val="28"/>
        </w:rPr>
      </w:pPr>
    </w:p>
    <w:p w14:paraId="5DEEA990" w14:textId="41E4EECA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L'employeur, </w:t>
      </w:r>
      <w:r w:rsidR="002F1A6E">
        <w:rPr>
          <w:sz w:val="28"/>
          <w:szCs w:val="28"/>
        </w:rPr>
        <w:t xml:space="preserve">un </w:t>
      </w:r>
      <w:r w:rsidRPr="007825F4">
        <w:rPr>
          <w:sz w:val="28"/>
          <w:szCs w:val="28"/>
        </w:rPr>
        <w:t xml:space="preserve">agent négociateur ou toute autre personne agissant en leur nom ne peut pénaliser les </w:t>
      </w:r>
      <w:r>
        <w:rPr>
          <w:sz w:val="28"/>
          <w:szCs w:val="28"/>
        </w:rPr>
        <w:t>employés</w:t>
      </w:r>
      <w:r w:rsidRPr="007825F4">
        <w:rPr>
          <w:sz w:val="28"/>
          <w:szCs w:val="28"/>
        </w:rPr>
        <w:t xml:space="preserve"> qui exercent leurs droits en vertu de la </w:t>
      </w:r>
      <w:r w:rsidRPr="007825F4">
        <w:rPr>
          <w:i/>
          <w:iCs/>
          <w:sz w:val="28"/>
          <w:szCs w:val="28"/>
        </w:rPr>
        <w:t>Loi sur l'équité salariale</w:t>
      </w:r>
      <w:r w:rsidRPr="007825F4">
        <w:rPr>
          <w:sz w:val="28"/>
          <w:szCs w:val="28"/>
        </w:rPr>
        <w:t xml:space="preserve"> [art</w:t>
      </w:r>
      <w:r>
        <w:rPr>
          <w:sz w:val="28"/>
          <w:szCs w:val="28"/>
        </w:rPr>
        <w:t>.</w:t>
      </w:r>
      <w:r w:rsidRPr="007825F4">
        <w:rPr>
          <w:sz w:val="28"/>
          <w:szCs w:val="28"/>
        </w:rPr>
        <w:t xml:space="preserve"> 102 et 103]. </w:t>
      </w:r>
    </w:p>
    <w:p w14:paraId="27EBE344" w14:textId="77777777" w:rsidR="007825F4" w:rsidRPr="007825F4" w:rsidRDefault="007825F4" w:rsidP="007825F4">
      <w:pPr>
        <w:rPr>
          <w:sz w:val="28"/>
          <w:szCs w:val="28"/>
        </w:rPr>
      </w:pPr>
    </w:p>
    <w:p w14:paraId="1F7A636C" w14:textId="1396F6BC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Cet avis doit être affiché </w:t>
      </w:r>
      <w:r w:rsidR="009C2254">
        <w:rPr>
          <w:sz w:val="28"/>
          <w:szCs w:val="28"/>
        </w:rPr>
        <w:t>sur</w:t>
      </w:r>
      <w:r w:rsidR="008B136D" w:rsidRPr="007825F4">
        <w:rPr>
          <w:sz w:val="28"/>
          <w:szCs w:val="28"/>
        </w:rPr>
        <w:t xml:space="preserve"> </w:t>
      </w:r>
      <w:r w:rsidRPr="007825F4">
        <w:rPr>
          <w:sz w:val="28"/>
          <w:szCs w:val="28"/>
        </w:rPr>
        <w:t xml:space="preserve">le lieu de travail de l'employeur, comme l'exige l'article 52 de la </w:t>
      </w:r>
      <w:r w:rsidRPr="007825F4">
        <w:rPr>
          <w:i/>
          <w:iCs/>
          <w:sz w:val="28"/>
          <w:szCs w:val="28"/>
        </w:rPr>
        <w:t>Loi sur l'équité salariale</w:t>
      </w:r>
      <w:r w:rsidRPr="007825F4">
        <w:rPr>
          <w:sz w:val="28"/>
          <w:szCs w:val="28"/>
        </w:rPr>
        <w:t xml:space="preserve">, à proximité immédiate [Règlement, art. 33] </w:t>
      </w:r>
      <w:r>
        <w:rPr>
          <w:sz w:val="28"/>
          <w:szCs w:val="28"/>
        </w:rPr>
        <w:t xml:space="preserve">de l’affichage </w:t>
      </w:r>
      <w:r w:rsidRPr="007825F4">
        <w:rPr>
          <w:sz w:val="28"/>
          <w:szCs w:val="28"/>
        </w:rPr>
        <w:t>d</w:t>
      </w:r>
      <w:r>
        <w:rPr>
          <w:sz w:val="28"/>
          <w:szCs w:val="28"/>
        </w:rPr>
        <w:t>e l’ébauche</w:t>
      </w:r>
      <w:r w:rsidRPr="007825F4">
        <w:rPr>
          <w:sz w:val="28"/>
          <w:szCs w:val="28"/>
        </w:rPr>
        <w:t xml:space="preserve"> d</w:t>
      </w:r>
      <w:r w:rsidR="002F1A6E">
        <w:rPr>
          <w:sz w:val="28"/>
          <w:szCs w:val="28"/>
        </w:rPr>
        <w:t>u</w:t>
      </w:r>
      <w:r w:rsidRPr="007825F4">
        <w:rPr>
          <w:sz w:val="28"/>
          <w:szCs w:val="28"/>
        </w:rPr>
        <w:t xml:space="preserve"> p</w:t>
      </w:r>
      <w:r>
        <w:rPr>
          <w:sz w:val="28"/>
          <w:szCs w:val="28"/>
        </w:rPr>
        <w:t>lan</w:t>
      </w:r>
      <w:r w:rsidRPr="007825F4">
        <w:rPr>
          <w:sz w:val="28"/>
          <w:szCs w:val="28"/>
        </w:rPr>
        <w:t xml:space="preserve"> d'équité salariale [</w:t>
      </w:r>
      <w:r w:rsidRPr="00C571AC">
        <w:rPr>
          <w:sz w:val="28"/>
          <w:szCs w:val="28"/>
        </w:rPr>
        <w:t>Loi</w:t>
      </w:r>
      <w:r w:rsidRPr="007825F4">
        <w:rPr>
          <w:sz w:val="28"/>
          <w:szCs w:val="28"/>
        </w:rPr>
        <w:t xml:space="preserve">, art. 52]. </w:t>
      </w:r>
    </w:p>
    <w:p w14:paraId="3544F728" w14:textId="77777777" w:rsidR="007825F4" w:rsidRPr="007825F4" w:rsidRDefault="007825F4" w:rsidP="007825F4">
      <w:pPr>
        <w:rPr>
          <w:sz w:val="28"/>
          <w:szCs w:val="28"/>
        </w:rPr>
      </w:pPr>
    </w:p>
    <w:p w14:paraId="31CA99F7" w14:textId="4393AD69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Il doit être affiché sous forme imprimée et/ou électronique et de façon à être facilement et rapidement accessible à tous les </w:t>
      </w:r>
      <w:r>
        <w:rPr>
          <w:sz w:val="28"/>
          <w:szCs w:val="28"/>
        </w:rPr>
        <w:t>employés</w:t>
      </w:r>
      <w:r w:rsidRPr="007825F4">
        <w:rPr>
          <w:sz w:val="28"/>
          <w:szCs w:val="28"/>
        </w:rPr>
        <w:t xml:space="preserve"> [Règlement, art. 3]. </w:t>
      </w:r>
    </w:p>
    <w:p w14:paraId="448169CE" w14:textId="77777777" w:rsidR="007825F4" w:rsidRPr="007825F4" w:rsidRDefault="007825F4" w:rsidP="007825F4">
      <w:pPr>
        <w:rPr>
          <w:sz w:val="28"/>
          <w:szCs w:val="28"/>
        </w:rPr>
      </w:pPr>
    </w:p>
    <w:p w14:paraId="33C4CBD8" w14:textId="77777777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>Cet avis doit être affiché sous une forme accessible à tous les employés [Règlement, art. 4].</w:t>
      </w:r>
    </w:p>
    <w:p w14:paraId="1FCCE64D" w14:textId="77777777" w:rsidR="007825F4" w:rsidRPr="007825F4" w:rsidRDefault="007825F4" w:rsidP="007825F4">
      <w:pPr>
        <w:rPr>
          <w:sz w:val="28"/>
          <w:szCs w:val="28"/>
        </w:rPr>
      </w:pPr>
    </w:p>
    <w:p w14:paraId="12ABE0BB" w14:textId="77777777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>Si l'avis est affiché sous forme électronique, l'employeur doit fournir les renseignements nécessaires aux employés pour leur permettre d'accéder au document [Règlement, art. 5].</w:t>
      </w:r>
    </w:p>
    <w:p w14:paraId="66D927B8" w14:textId="77777777" w:rsidR="007825F4" w:rsidRPr="007825F4" w:rsidRDefault="007825F4" w:rsidP="007825F4">
      <w:pPr>
        <w:rPr>
          <w:sz w:val="28"/>
          <w:szCs w:val="28"/>
        </w:rPr>
      </w:pPr>
    </w:p>
    <w:p w14:paraId="33D5AA1E" w14:textId="113E6558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>Pour en savoir plus sur les droits et obligations de l'employeur, d'</w:t>
      </w:r>
      <w:r w:rsidR="00FE398A">
        <w:rPr>
          <w:sz w:val="28"/>
          <w:szCs w:val="28"/>
        </w:rPr>
        <w:t xml:space="preserve">un </w:t>
      </w:r>
      <w:r w:rsidRPr="007825F4">
        <w:rPr>
          <w:sz w:val="28"/>
          <w:szCs w:val="28"/>
        </w:rPr>
        <w:t>agent négociateur et d</w:t>
      </w:r>
      <w:r w:rsidR="009C2254">
        <w:rPr>
          <w:sz w:val="28"/>
          <w:szCs w:val="28"/>
        </w:rPr>
        <w:t>’un</w:t>
      </w:r>
      <w:r w:rsidRPr="007825F4">
        <w:rPr>
          <w:sz w:val="28"/>
          <w:szCs w:val="28"/>
        </w:rPr>
        <w:t xml:space="preserve"> </w:t>
      </w:r>
      <w:r>
        <w:rPr>
          <w:sz w:val="28"/>
          <w:szCs w:val="28"/>
        </w:rPr>
        <w:t>employé</w:t>
      </w:r>
      <w:r w:rsidRPr="007825F4">
        <w:rPr>
          <w:sz w:val="28"/>
          <w:szCs w:val="28"/>
        </w:rPr>
        <w:t xml:space="preserve">, </w:t>
      </w:r>
      <w:r w:rsidR="009C1F71">
        <w:rPr>
          <w:sz w:val="28"/>
          <w:szCs w:val="28"/>
        </w:rPr>
        <w:t>v</w:t>
      </w:r>
      <w:r w:rsidR="00624194">
        <w:rPr>
          <w:sz w:val="28"/>
          <w:szCs w:val="28"/>
        </w:rPr>
        <w:t>isitez le</w:t>
      </w:r>
      <w:r w:rsidRPr="007825F4">
        <w:rPr>
          <w:sz w:val="28"/>
          <w:szCs w:val="28"/>
        </w:rPr>
        <w:t xml:space="preserve"> </w:t>
      </w:r>
      <w:hyperlink r:id="rId7" w:history="1">
        <w:r w:rsidRPr="007825F4">
          <w:rPr>
            <w:rStyle w:val="Hyperlink"/>
            <w:sz w:val="28"/>
            <w:szCs w:val="28"/>
          </w:rPr>
          <w:t>site Web du Bureau de la commissaire à l'équité salariale</w:t>
        </w:r>
      </w:hyperlink>
      <w:r w:rsidRPr="007825F4">
        <w:rPr>
          <w:sz w:val="28"/>
          <w:szCs w:val="28"/>
        </w:rPr>
        <w:t xml:space="preserve">. </w:t>
      </w:r>
    </w:p>
    <w:p w14:paraId="26EC066F" w14:textId="77777777" w:rsidR="007825F4" w:rsidRPr="007825F4" w:rsidRDefault="007825F4" w:rsidP="007825F4">
      <w:pPr>
        <w:rPr>
          <w:sz w:val="28"/>
          <w:szCs w:val="28"/>
        </w:rPr>
      </w:pPr>
    </w:p>
    <w:p w14:paraId="47BF9961" w14:textId="2DC65074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Vous pouvez également contacter le </w:t>
      </w:r>
      <w:r w:rsidR="00422227">
        <w:rPr>
          <w:sz w:val="28"/>
          <w:szCs w:val="28"/>
        </w:rPr>
        <w:t xml:space="preserve">Bureau de la commissaire </w:t>
      </w:r>
      <w:r w:rsidRPr="007825F4">
        <w:rPr>
          <w:sz w:val="28"/>
          <w:szCs w:val="28"/>
        </w:rPr>
        <w:t>à l'équité salariale par téléphone au Centre national d'appels :</w:t>
      </w:r>
    </w:p>
    <w:p w14:paraId="1C6BFBE7" w14:textId="77777777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Sans frais : 1-888-214-1090 </w:t>
      </w:r>
    </w:p>
    <w:p w14:paraId="75AB8257" w14:textId="02161621" w:rsidR="007825F4" w:rsidRPr="007825F4" w:rsidRDefault="00422227" w:rsidP="007825F4">
      <w:pPr>
        <w:rPr>
          <w:sz w:val="28"/>
          <w:szCs w:val="28"/>
        </w:rPr>
      </w:pPr>
      <w:r>
        <w:rPr>
          <w:sz w:val="28"/>
          <w:szCs w:val="28"/>
        </w:rPr>
        <w:t>ATS</w:t>
      </w:r>
      <w:r w:rsidR="007825F4" w:rsidRPr="007825F4">
        <w:rPr>
          <w:sz w:val="28"/>
          <w:szCs w:val="28"/>
        </w:rPr>
        <w:t xml:space="preserve"> : 1-800-465-7735</w:t>
      </w:r>
    </w:p>
    <w:p w14:paraId="4FB43100" w14:textId="77777777" w:rsidR="007825F4" w:rsidRPr="007825F4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 xml:space="preserve">Heures d'ouverture : </w:t>
      </w:r>
    </w:p>
    <w:p w14:paraId="7BB92D03" w14:textId="4EC8AE55" w:rsidR="004F4A83" w:rsidRPr="00C571AC" w:rsidRDefault="007825F4" w:rsidP="007825F4">
      <w:pPr>
        <w:rPr>
          <w:sz w:val="28"/>
          <w:szCs w:val="28"/>
        </w:rPr>
      </w:pPr>
      <w:r w:rsidRPr="007825F4">
        <w:rPr>
          <w:sz w:val="28"/>
          <w:szCs w:val="28"/>
        </w:rPr>
        <w:t>Du lundi au vendredi, de 8 h à 20 h (heure de l'Est)</w:t>
      </w:r>
    </w:p>
    <w:sectPr w:rsidR="004F4A83" w:rsidRPr="00C571A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1878" w14:textId="77777777" w:rsidR="005972DF" w:rsidRPr="008C11DE" w:rsidRDefault="005972DF" w:rsidP="005972DF">
      <w:r w:rsidRPr="008C11DE">
        <w:separator/>
      </w:r>
    </w:p>
  </w:endnote>
  <w:endnote w:type="continuationSeparator" w:id="0">
    <w:p w14:paraId="6BFDC90B" w14:textId="77777777" w:rsidR="005972DF" w:rsidRPr="008C11DE" w:rsidRDefault="005972DF" w:rsidP="005972DF">
      <w:r w:rsidRPr="008C11DE">
        <w:continuationSeparator/>
      </w:r>
    </w:p>
  </w:endnote>
  <w:endnote w:type="continuationNotice" w:id="1">
    <w:p w14:paraId="6043C639" w14:textId="77777777" w:rsidR="00DF2ABC" w:rsidRPr="008C11DE" w:rsidRDefault="00DF2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5181"/>
      <w:docPartObj>
        <w:docPartGallery w:val="Page Numbers (Bottom of Page)"/>
        <w:docPartUnique/>
      </w:docPartObj>
    </w:sdtPr>
    <w:sdtEndPr/>
    <w:sdtContent>
      <w:p w14:paraId="5C43F77C" w14:textId="5CC4817A" w:rsidR="00C26559" w:rsidRPr="008C11DE" w:rsidRDefault="00C26559">
        <w:pPr>
          <w:pStyle w:val="Footer"/>
          <w:jc w:val="right"/>
        </w:pPr>
        <w:r w:rsidRPr="008C11DE">
          <w:fldChar w:fldCharType="begin"/>
        </w:r>
        <w:r w:rsidRPr="008C11DE">
          <w:instrText>PAGE   \* MERGEFORMAT</w:instrText>
        </w:r>
        <w:r w:rsidRPr="008C11DE">
          <w:fldChar w:fldCharType="separate"/>
        </w:r>
        <w:r w:rsidRPr="008C11DE">
          <w:t>2</w:t>
        </w:r>
        <w:r w:rsidRPr="008C11DE">
          <w:fldChar w:fldCharType="end"/>
        </w:r>
      </w:p>
    </w:sdtContent>
  </w:sdt>
  <w:p w14:paraId="64571918" w14:textId="77777777" w:rsidR="00C26559" w:rsidRPr="008C11DE" w:rsidRDefault="00C26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1019" w14:textId="77777777" w:rsidR="005972DF" w:rsidRPr="008C11DE" w:rsidRDefault="005972DF" w:rsidP="005972DF">
      <w:r w:rsidRPr="008C11DE">
        <w:separator/>
      </w:r>
    </w:p>
  </w:footnote>
  <w:footnote w:type="continuationSeparator" w:id="0">
    <w:p w14:paraId="52C8D25E" w14:textId="77777777" w:rsidR="005972DF" w:rsidRPr="008C11DE" w:rsidRDefault="005972DF" w:rsidP="005972DF">
      <w:r w:rsidRPr="008C11DE">
        <w:continuationSeparator/>
      </w:r>
    </w:p>
  </w:footnote>
  <w:footnote w:type="continuationNotice" w:id="1">
    <w:p w14:paraId="5D079D4D" w14:textId="77777777" w:rsidR="00DF2ABC" w:rsidRPr="008C11DE" w:rsidRDefault="00DF2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CF37" w14:textId="3DF15AE9" w:rsidR="005972DF" w:rsidRPr="008C11DE" w:rsidRDefault="005972DF" w:rsidP="005972DF">
    <w:pPr>
      <w:pStyle w:val="Header"/>
      <w:jc w:val="right"/>
    </w:pPr>
  </w:p>
  <w:p w14:paraId="28DD7B87" w14:textId="4D17B46C" w:rsidR="005972DF" w:rsidRPr="008C11DE" w:rsidRDefault="005972DF" w:rsidP="00597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4096A"/>
    <w:multiLevelType w:val="hybridMultilevel"/>
    <w:tmpl w:val="D6FC2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7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DF"/>
    <w:rsid w:val="00015103"/>
    <w:rsid w:val="000260A4"/>
    <w:rsid w:val="000357D8"/>
    <w:rsid w:val="00043483"/>
    <w:rsid w:val="000705B4"/>
    <w:rsid w:val="00086276"/>
    <w:rsid w:val="000D48FE"/>
    <w:rsid w:val="000D4A9F"/>
    <w:rsid w:val="000F3461"/>
    <w:rsid w:val="001033C6"/>
    <w:rsid w:val="00114EC3"/>
    <w:rsid w:val="001555CC"/>
    <w:rsid w:val="001676D3"/>
    <w:rsid w:val="00177B7B"/>
    <w:rsid w:val="00187787"/>
    <w:rsid w:val="001A0CCC"/>
    <w:rsid w:val="001C1F3D"/>
    <w:rsid w:val="001E2F43"/>
    <w:rsid w:val="001E6100"/>
    <w:rsid w:val="0021280C"/>
    <w:rsid w:val="00213DFE"/>
    <w:rsid w:val="0023013A"/>
    <w:rsid w:val="00270AFB"/>
    <w:rsid w:val="002B683F"/>
    <w:rsid w:val="002F1A6E"/>
    <w:rsid w:val="0030110B"/>
    <w:rsid w:val="00320136"/>
    <w:rsid w:val="00326450"/>
    <w:rsid w:val="00332274"/>
    <w:rsid w:val="00337E2E"/>
    <w:rsid w:val="00350449"/>
    <w:rsid w:val="003A5741"/>
    <w:rsid w:val="003B39AA"/>
    <w:rsid w:val="003D5534"/>
    <w:rsid w:val="003D57A6"/>
    <w:rsid w:val="003F1230"/>
    <w:rsid w:val="004135A8"/>
    <w:rsid w:val="00414F1C"/>
    <w:rsid w:val="00422227"/>
    <w:rsid w:val="00427338"/>
    <w:rsid w:val="00436075"/>
    <w:rsid w:val="004530C8"/>
    <w:rsid w:val="00453F5C"/>
    <w:rsid w:val="004735EA"/>
    <w:rsid w:val="00477DC0"/>
    <w:rsid w:val="004B4510"/>
    <w:rsid w:val="004D5162"/>
    <w:rsid w:val="004E5410"/>
    <w:rsid w:val="004F4A83"/>
    <w:rsid w:val="005007A7"/>
    <w:rsid w:val="005172AB"/>
    <w:rsid w:val="00533128"/>
    <w:rsid w:val="005343BF"/>
    <w:rsid w:val="0056177D"/>
    <w:rsid w:val="00580BEA"/>
    <w:rsid w:val="005939B6"/>
    <w:rsid w:val="00596D95"/>
    <w:rsid w:val="005972DF"/>
    <w:rsid w:val="005B0F0E"/>
    <w:rsid w:val="005C7025"/>
    <w:rsid w:val="005C721C"/>
    <w:rsid w:val="005E2E7C"/>
    <w:rsid w:val="006030CF"/>
    <w:rsid w:val="006217DB"/>
    <w:rsid w:val="00621CA5"/>
    <w:rsid w:val="00624194"/>
    <w:rsid w:val="00626008"/>
    <w:rsid w:val="00637C95"/>
    <w:rsid w:val="00645673"/>
    <w:rsid w:val="00650455"/>
    <w:rsid w:val="006868DB"/>
    <w:rsid w:val="006874A9"/>
    <w:rsid w:val="00697B58"/>
    <w:rsid w:val="006B69E9"/>
    <w:rsid w:val="006C5A26"/>
    <w:rsid w:val="006C6927"/>
    <w:rsid w:val="006E428C"/>
    <w:rsid w:val="00710E45"/>
    <w:rsid w:val="007272C8"/>
    <w:rsid w:val="00732AD7"/>
    <w:rsid w:val="00773ECD"/>
    <w:rsid w:val="0077680C"/>
    <w:rsid w:val="007825F4"/>
    <w:rsid w:val="00784084"/>
    <w:rsid w:val="007A19A0"/>
    <w:rsid w:val="007A378D"/>
    <w:rsid w:val="007A602D"/>
    <w:rsid w:val="007B3572"/>
    <w:rsid w:val="007B3F8D"/>
    <w:rsid w:val="007C0AD4"/>
    <w:rsid w:val="007F4408"/>
    <w:rsid w:val="008248A0"/>
    <w:rsid w:val="00833E9D"/>
    <w:rsid w:val="00852A61"/>
    <w:rsid w:val="00853000"/>
    <w:rsid w:val="0086602E"/>
    <w:rsid w:val="008824C2"/>
    <w:rsid w:val="00891836"/>
    <w:rsid w:val="008B136D"/>
    <w:rsid w:val="008B318F"/>
    <w:rsid w:val="008B34EC"/>
    <w:rsid w:val="008B692A"/>
    <w:rsid w:val="008C11DE"/>
    <w:rsid w:val="008C5106"/>
    <w:rsid w:val="008C7A8E"/>
    <w:rsid w:val="00927575"/>
    <w:rsid w:val="00961520"/>
    <w:rsid w:val="0097006B"/>
    <w:rsid w:val="009B560D"/>
    <w:rsid w:val="009C1F71"/>
    <w:rsid w:val="009C2254"/>
    <w:rsid w:val="00A0210E"/>
    <w:rsid w:val="00A07DC9"/>
    <w:rsid w:val="00A32023"/>
    <w:rsid w:val="00A35E4D"/>
    <w:rsid w:val="00A74F87"/>
    <w:rsid w:val="00A815F3"/>
    <w:rsid w:val="00A93CED"/>
    <w:rsid w:val="00A973F2"/>
    <w:rsid w:val="00AA5221"/>
    <w:rsid w:val="00AC04ED"/>
    <w:rsid w:val="00AE3363"/>
    <w:rsid w:val="00B4630B"/>
    <w:rsid w:val="00B81508"/>
    <w:rsid w:val="00BB6854"/>
    <w:rsid w:val="00BE4C0A"/>
    <w:rsid w:val="00BE75CB"/>
    <w:rsid w:val="00BF64A3"/>
    <w:rsid w:val="00C26559"/>
    <w:rsid w:val="00C36A7F"/>
    <w:rsid w:val="00C41411"/>
    <w:rsid w:val="00C571AC"/>
    <w:rsid w:val="00C93553"/>
    <w:rsid w:val="00C95660"/>
    <w:rsid w:val="00C958A6"/>
    <w:rsid w:val="00CB3CA6"/>
    <w:rsid w:val="00CE72DF"/>
    <w:rsid w:val="00CF0247"/>
    <w:rsid w:val="00D011FD"/>
    <w:rsid w:val="00D130A0"/>
    <w:rsid w:val="00D24C06"/>
    <w:rsid w:val="00D42E34"/>
    <w:rsid w:val="00D5573D"/>
    <w:rsid w:val="00D57D8C"/>
    <w:rsid w:val="00D70ED4"/>
    <w:rsid w:val="00D71A61"/>
    <w:rsid w:val="00D7798C"/>
    <w:rsid w:val="00D80E07"/>
    <w:rsid w:val="00DE29B1"/>
    <w:rsid w:val="00DF0612"/>
    <w:rsid w:val="00DF2ABC"/>
    <w:rsid w:val="00E23F30"/>
    <w:rsid w:val="00E45F98"/>
    <w:rsid w:val="00E5543C"/>
    <w:rsid w:val="00E560E1"/>
    <w:rsid w:val="00E82068"/>
    <w:rsid w:val="00EA0BB2"/>
    <w:rsid w:val="00EC0B52"/>
    <w:rsid w:val="00EC6FFD"/>
    <w:rsid w:val="00EF6F0A"/>
    <w:rsid w:val="00F07F2A"/>
    <w:rsid w:val="00F56A36"/>
    <w:rsid w:val="00FA38FA"/>
    <w:rsid w:val="00FB2FCF"/>
    <w:rsid w:val="00FC16EF"/>
    <w:rsid w:val="00FC2AB0"/>
    <w:rsid w:val="00FE398A"/>
    <w:rsid w:val="00FE773B"/>
    <w:rsid w:val="02D04991"/>
    <w:rsid w:val="088925C0"/>
    <w:rsid w:val="0BA91D26"/>
    <w:rsid w:val="12B83965"/>
    <w:rsid w:val="12DA45E1"/>
    <w:rsid w:val="154AAEC9"/>
    <w:rsid w:val="16538069"/>
    <w:rsid w:val="1758EA6D"/>
    <w:rsid w:val="1858D426"/>
    <w:rsid w:val="18DB8CE2"/>
    <w:rsid w:val="2384A962"/>
    <w:rsid w:val="255AD48E"/>
    <w:rsid w:val="2C676895"/>
    <w:rsid w:val="2D12634B"/>
    <w:rsid w:val="2D224146"/>
    <w:rsid w:val="305C3BFE"/>
    <w:rsid w:val="319B1C03"/>
    <w:rsid w:val="3389C471"/>
    <w:rsid w:val="3700EB96"/>
    <w:rsid w:val="379E714D"/>
    <w:rsid w:val="437B1A0B"/>
    <w:rsid w:val="43B4EC51"/>
    <w:rsid w:val="469FEF11"/>
    <w:rsid w:val="4A171745"/>
    <w:rsid w:val="4DEB9193"/>
    <w:rsid w:val="4E05C23D"/>
    <w:rsid w:val="4ED1600B"/>
    <w:rsid w:val="4FAC3477"/>
    <w:rsid w:val="4FBD3578"/>
    <w:rsid w:val="536261DB"/>
    <w:rsid w:val="55285B7B"/>
    <w:rsid w:val="5557AE3B"/>
    <w:rsid w:val="5696FCFD"/>
    <w:rsid w:val="574F7EFC"/>
    <w:rsid w:val="593BD8D7"/>
    <w:rsid w:val="5963E5A2"/>
    <w:rsid w:val="5DE0B9B0"/>
    <w:rsid w:val="5E3756C5"/>
    <w:rsid w:val="5FD32726"/>
    <w:rsid w:val="6178DD4B"/>
    <w:rsid w:val="66C08B74"/>
    <w:rsid w:val="689AF7D2"/>
    <w:rsid w:val="68E8CA41"/>
    <w:rsid w:val="6C8FDD41"/>
    <w:rsid w:val="6DAD8CC3"/>
    <w:rsid w:val="74C0E19A"/>
    <w:rsid w:val="773B46AC"/>
    <w:rsid w:val="773EB274"/>
    <w:rsid w:val="77E321FE"/>
    <w:rsid w:val="7810211D"/>
    <w:rsid w:val="7A200F61"/>
    <w:rsid w:val="7B2777FE"/>
    <w:rsid w:val="7BC438EF"/>
    <w:rsid w:val="7C33F3DA"/>
    <w:rsid w:val="7D52AE28"/>
    <w:rsid w:val="7EF38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4DF"/>
  <w15:chartTrackingRefBased/>
  <w15:docId w15:val="{1F3E58E3-7756-415A-94C9-3E73F10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DF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F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DF"/>
  </w:style>
  <w:style w:type="paragraph" w:styleId="Footer">
    <w:name w:val="footer"/>
    <w:basedOn w:val="Normal"/>
    <w:link w:val="FooterChar"/>
    <w:uiPriority w:val="99"/>
    <w:unhideWhenUsed/>
    <w:rsid w:val="0059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DF"/>
  </w:style>
  <w:style w:type="character" w:customStyle="1" w:styleId="Heading1Char">
    <w:name w:val="Heading 1 Char"/>
    <w:basedOn w:val="DefaultParagraphFont"/>
    <w:link w:val="Heading1"/>
    <w:uiPriority w:val="9"/>
    <w:rsid w:val="005972DF"/>
    <w:rPr>
      <w:rFonts w:ascii="Arial" w:eastAsiaTheme="majorEastAsia" w:hAnsi="Arial" w:cstheme="majorBidi"/>
      <w:color w:val="2E74B5" w:themeColor="accent1" w:themeShade="BF"/>
      <w:sz w:val="32"/>
      <w:szCs w:val="32"/>
      <w:lang w:val="fr-CA"/>
    </w:rPr>
  </w:style>
  <w:style w:type="character" w:styleId="PlaceholderText">
    <w:name w:val="Placeholder Text"/>
    <w:basedOn w:val="DefaultParagraphFont"/>
    <w:uiPriority w:val="99"/>
    <w:semiHidden/>
    <w:rsid w:val="005972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4A8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F4A83"/>
  </w:style>
  <w:style w:type="character" w:customStyle="1" w:styleId="eop">
    <w:name w:val="eop"/>
    <w:basedOn w:val="DefaultParagraphFont"/>
    <w:rsid w:val="004F4A83"/>
  </w:style>
  <w:style w:type="paragraph" w:customStyle="1" w:styleId="paragraph">
    <w:name w:val="paragraph"/>
    <w:basedOn w:val="Normal"/>
    <w:rsid w:val="004F4A83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CA6"/>
    <w:rPr>
      <w:rFonts w:ascii="Arial" w:eastAsia="Times New Roman" w:hAnsi="Arial" w:cs="Arial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CA6"/>
    <w:rPr>
      <w:rFonts w:ascii="Arial" w:eastAsia="Times New Roman" w:hAnsi="Arial" w:cs="Arial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A6"/>
    <w:rPr>
      <w:rFonts w:ascii="Segoe UI" w:eastAsia="Times New Roman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1E2F43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213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yequitychrc.ca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– Not for distribution</vt:lpstr>
      <vt:lpstr>DRAFT – Not for distribution</vt:lpstr>
    </vt:vector>
  </TitlesOfParts>
  <Company/>
  <LinksUpToDate>false</LinksUpToDate>
  <CharactersWithSpaces>4182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http://www.payequitychrc.ca/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Not for distribution</dc:title>
  <dc:subject/>
  <dc:creator>Rosalie Dumont</dc:creator>
  <cp:keywords/>
  <dc:description/>
  <cp:lastModifiedBy>Morin, Emilie (CHRC/CCDP)</cp:lastModifiedBy>
  <cp:revision>4</cp:revision>
  <dcterms:created xsi:type="dcterms:W3CDTF">2024-06-17T15:37:00Z</dcterms:created>
  <dcterms:modified xsi:type="dcterms:W3CDTF">2024-06-17T15:43:00Z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